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F72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80664" w:rsidRPr="00397BB3" w:rsidRDefault="00080664" w:rsidP="00F72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35579F" w:rsidP="00F7228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66925" cy="1428750"/>
            <wp:effectExtent l="19050" t="0" r="9525" b="0"/>
            <wp:docPr id="1" name="Рисунок 1" descr="https://avatars.mds.yandex.net/i?id=5d3757c88a8de6a38687f2fd1a9f95c4-3184375-images-thumbs&amp;ref=rim&amp;n=33&amp;w=21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d3757c88a8de6a38687f2fd1a9f95c4-3184375-images-thumbs&amp;ref=rim&amp;n=33&amp;w=217&amp;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2E4">
        <w:rPr>
          <w:noProof/>
        </w:rPr>
        <w:t xml:space="preserve"> </w:t>
      </w:r>
    </w:p>
    <w:p w:rsidR="0035579F" w:rsidRPr="0035579F" w:rsidRDefault="0035579F" w:rsidP="003557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r w:rsidRPr="0035579F">
        <w:rPr>
          <w:b/>
          <w:color w:val="00B050"/>
          <w:sz w:val="36"/>
          <w:szCs w:val="36"/>
        </w:rPr>
        <w:t xml:space="preserve">О необходимости проведения капитального ремонта в многоквартирных домах, </w:t>
      </w:r>
    </w:p>
    <w:p w:rsidR="00080664" w:rsidRPr="0035579F" w:rsidRDefault="0035579F" w:rsidP="003557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proofErr w:type="gramStart"/>
      <w:r w:rsidRPr="0035579F">
        <w:rPr>
          <w:b/>
          <w:color w:val="00B050"/>
          <w:sz w:val="36"/>
          <w:szCs w:val="36"/>
        </w:rPr>
        <w:t>формирующих фонд на специальных счетах</w:t>
      </w:r>
      <w:proofErr w:type="gramEnd"/>
    </w:p>
    <w:p w:rsidR="00A17141" w:rsidRDefault="00A17141" w:rsidP="00E73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5579F" w:rsidRDefault="0035579F" w:rsidP="0035579F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В соответствии с ч. 7, ч. 8 ст. 16 Закона Красноярского края от 27.06.2013 № 4-1451 "Об организации проведения капитального ремонта общего имущества в многоквартирных домах, расположенных на территории Красноярского края", 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услуг и (или) работ, предусмотренного для этого многоквартирного дома региональной программой капитального ремонта,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</w:t>
      </w:r>
      <w:proofErr w:type="gramEnd"/>
      <w:r>
        <w:rPr>
          <w:color w:val="000000"/>
          <w:sz w:val="28"/>
          <w:szCs w:val="28"/>
        </w:rPr>
        <w:t xml:space="preserve"> решение владельцу специального счета.</w:t>
      </w:r>
    </w:p>
    <w:p w:rsidR="0035579F" w:rsidRDefault="0035579F" w:rsidP="00355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Перенос установленного региональной программой срока капитального ремонта общего имущества в многоквартирном доме на более поздний период допускается </w:t>
      </w:r>
      <w:r>
        <w:rPr>
          <w:color w:val="000000"/>
          <w:sz w:val="28"/>
          <w:szCs w:val="28"/>
          <w:u w:val="single"/>
        </w:rPr>
        <w:t>по результатам технических осмотров</w:t>
      </w:r>
      <w:r>
        <w:rPr>
          <w:color w:val="000000"/>
          <w:sz w:val="28"/>
          <w:szCs w:val="28"/>
        </w:rPr>
        <w:t> многоквартирного дома, проводимых в порядке, установленном законодательством, с внесением соответствующих изменений в региональную программу капитального ремонта, а также осуществляется </w:t>
      </w:r>
      <w:r>
        <w:rPr>
          <w:color w:val="000000"/>
          <w:sz w:val="28"/>
          <w:szCs w:val="28"/>
          <w:u w:val="single"/>
        </w:rPr>
        <w:t>при наличии соответствующего решения общего собрания собственников помещений в многоквартирном доме</w:t>
      </w:r>
      <w:r>
        <w:rPr>
          <w:color w:val="000000"/>
          <w:sz w:val="28"/>
          <w:szCs w:val="28"/>
        </w:rPr>
        <w:t>.</w:t>
      </w:r>
      <w:proofErr w:type="gramEnd"/>
    </w:p>
    <w:p w:rsidR="0035579F" w:rsidRDefault="0035579F" w:rsidP="0035579F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</w:p>
    <w:p w:rsidR="0035579F" w:rsidRDefault="0035579F" w:rsidP="0035579F">
      <w:pPr>
        <w:pStyle w:val="a3"/>
        <w:spacing w:before="0" w:beforeAutospacing="0" w:after="0" w:afterAutospacing="0"/>
        <w:ind w:firstLine="708"/>
        <w:jc w:val="both"/>
        <w:rPr>
          <w:color w:val="0000FF"/>
          <w:sz w:val="28"/>
          <w:szCs w:val="28"/>
        </w:rPr>
      </w:pPr>
      <w:r w:rsidRPr="0035579F">
        <w:rPr>
          <w:rStyle w:val="a7"/>
          <w:rFonts w:asciiTheme="majorHAnsi" w:hAnsiTheme="majorHAnsi"/>
          <w:color w:val="000000"/>
          <w:sz w:val="28"/>
          <w:szCs w:val="28"/>
        </w:rPr>
        <w:t>С перечнем многоквартирных домов, формирующих фонд капитального ремонта на специальных счетах, где региональной программой капитального ремонта и краткосрочным планом ее реализации определен срок ремонта 2022 год, можно ознакомиться, перейдя по ссылке</w:t>
      </w:r>
      <w:r w:rsidRPr="0035579F">
        <w:rPr>
          <w:rFonts w:asciiTheme="majorHAnsi" w:hAnsiTheme="majorHAnsi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hyperlink r:id="rId6" w:history="1">
        <w:r>
          <w:rPr>
            <w:rStyle w:val="aa"/>
            <w:sz w:val="28"/>
            <w:szCs w:val="28"/>
          </w:rPr>
          <w:t>https://krasnadzor.ru/gosudarstvennyj-zhilishchnyj-kontrol/kapitalnyj-remont/helpful-information/7237</w:t>
        </w:r>
      </w:hyperlink>
    </w:p>
    <w:p w:rsidR="0035579F" w:rsidRDefault="0035579F" w:rsidP="0035579F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</w:p>
    <w:p w:rsidR="0035579F" w:rsidRDefault="0035579F" w:rsidP="0035579F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Обращаем Ваше внимание, что в связи с периодической актуализацией региональной программы, сроки капитального ремонта в отношении некоторых многоквартирных домов могут быть изменены. В связи с чем, информацию следует проверять не реже одного раза в год.</w:t>
      </w:r>
    </w:p>
    <w:p w:rsidR="0035579F" w:rsidRDefault="0035579F" w:rsidP="0035579F">
      <w:pPr>
        <w:pStyle w:val="a3"/>
        <w:spacing w:before="0" w:beforeAutospacing="0" w:after="0" w:afterAutospacing="0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Сроки проведения капитального ремонта, установленные для каждого многоквартирного дома, определены региональной программой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709-п.</w:t>
      </w:r>
    </w:p>
    <w:p w:rsidR="0035579F" w:rsidRDefault="0035579F" w:rsidP="0035579F">
      <w:pPr>
        <w:pStyle w:val="a3"/>
        <w:spacing w:before="0" w:beforeAutospacing="0" w:after="0" w:afterAutospacing="0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Краткосрочный план реализации региональной программы капитального ремонта на 2020 - 2022 годы, утвержден Постановлением Правительства Красноярского края от 11.06.2019 № 303-п.</w:t>
      </w:r>
    </w:p>
    <w:p w:rsidR="0035579F" w:rsidRDefault="0035579F" w:rsidP="0035579F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С вышеуказанными нормативными актами Вы можете ознакомиться в справочно - правовой системе «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>», «Гарант», на официальном интернет - портале правовой информации «Красноярский край» </w:t>
      </w:r>
      <w:hyperlink r:id="rId7" w:history="1">
        <w:r>
          <w:rPr>
            <w:rStyle w:val="aa"/>
            <w:sz w:val="28"/>
            <w:szCs w:val="28"/>
          </w:rPr>
          <w:t>http://www.zakon.krskstate.ru</w:t>
        </w:r>
      </w:hyperlink>
      <w:r>
        <w:rPr>
          <w:color w:val="000000"/>
          <w:sz w:val="28"/>
          <w:szCs w:val="28"/>
        </w:rPr>
        <w:t>, на официальном сайте Службы </w:t>
      </w:r>
      <w:hyperlink r:id="rId8" w:history="1">
        <w:r>
          <w:rPr>
            <w:rStyle w:val="aa"/>
            <w:sz w:val="28"/>
            <w:szCs w:val="28"/>
          </w:rPr>
          <w:t>https://krasnadzor.ru</w:t>
        </w:r>
      </w:hyperlink>
      <w:r>
        <w:rPr>
          <w:color w:val="000000"/>
          <w:sz w:val="28"/>
          <w:szCs w:val="28"/>
        </w:rPr>
        <w:t> в разделе «Капитальный ремонт» - «Нормативно - правовые акты».</w:t>
      </w:r>
      <w:proofErr w:type="gramEnd"/>
    </w:p>
    <w:p w:rsidR="0035579F" w:rsidRDefault="0035579F" w:rsidP="0035579F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Кроме того, со сроками проведения капитального ремонта по всем многоквартирным домам, включенным в региональную программу, в том числе по домам, где фонд капитального ремонта формируется на специальном счете, Вы можете ознакомиться на сайте Регионального фонда капитального ремонта многоквартирных домов на территории Красноярского края </w:t>
      </w:r>
      <w:hyperlink r:id="rId9" w:history="1">
        <w:r>
          <w:rPr>
            <w:rStyle w:val="aa"/>
            <w:sz w:val="28"/>
            <w:szCs w:val="28"/>
          </w:rPr>
          <w:t>http://www.fondkr24.ru</w:t>
        </w:r>
      </w:hyperlink>
      <w:r>
        <w:rPr>
          <w:color w:val="000000"/>
          <w:sz w:val="28"/>
          <w:szCs w:val="28"/>
        </w:rPr>
        <w:t> во вкладке «Мой дом» - «Баланс дома».</w:t>
      </w:r>
      <w:proofErr w:type="gramEnd"/>
    </w:p>
    <w:p w:rsidR="00932793" w:rsidRPr="00E732E4" w:rsidRDefault="00932793" w:rsidP="00355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32793" w:rsidRPr="00E732E4" w:rsidSect="00A17141">
      <w:pgSz w:w="11906" w:h="16838"/>
      <w:pgMar w:top="993" w:right="849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22A55"/>
    <w:multiLevelType w:val="multilevel"/>
    <w:tmpl w:val="973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7650D"/>
    <w:multiLevelType w:val="multilevel"/>
    <w:tmpl w:val="F1A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664"/>
    <w:rsid w:val="00080F43"/>
    <w:rsid w:val="00092FBE"/>
    <w:rsid w:val="00093AF0"/>
    <w:rsid w:val="000951C9"/>
    <w:rsid w:val="000D20EC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5579F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67FFA"/>
    <w:rsid w:val="00470602"/>
    <w:rsid w:val="00470F5B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32793"/>
    <w:rsid w:val="009431B7"/>
    <w:rsid w:val="00953560"/>
    <w:rsid w:val="00990250"/>
    <w:rsid w:val="00997E05"/>
    <w:rsid w:val="009A07F1"/>
    <w:rsid w:val="009E1226"/>
    <w:rsid w:val="009E53AA"/>
    <w:rsid w:val="009F409C"/>
    <w:rsid w:val="009F551B"/>
    <w:rsid w:val="00A17141"/>
    <w:rsid w:val="00A256F5"/>
    <w:rsid w:val="00A37B65"/>
    <w:rsid w:val="00A536C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61835"/>
    <w:rsid w:val="00BE0AAD"/>
    <w:rsid w:val="00BE6560"/>
    <w:rsid w:val="00BF78B7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C1DAC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732E4"/>
    <w:rsid w:val="00E82EBF"/>
    <w:rsid w:val="00E95E2F"/>
    <w:rsid w:val="00E9691D"/>
    <w:rsid w:val="00EC5E26"/>
    <w:rsid w:val="00ED60A7"/>
    <w:rsid w:val="00EE4498"/>
    <w:rsid w:val="00EE70A1"/>
    <w:rsid w:val="00EF7B94"/>
    <w:rsid w:val="00F1611B"/>
    <w:rsid w:val="00F223FA"/>
    <w:rsid w:val="00F72280"/>
    <w:rsid w:val="00F74409"/>
    <w:rsid w:val="00F77005"/>
    <w:rsid w:val="00FB15A7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3"/>
    <w:basedOn w:val="a"/>
    <w:rsid w:val="00E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E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32E4"/>
  </w:style>
  <w:style w:type="character" w:customStyle="1" w:styleId="s6">
    <w:name w:val="s6"/>
    <w:basedOn w:val="a0"/>
    <w:rsid w:val="00E732E4"/>
  </w:style>
  <w:style w:type="character" w:customStyle="1" w:styleId="20">
    <w:name w:val="Заголовок 2 Знак"/>
    <w:basedOn w:val="a0"/>
    <w:link w:val="2"/>
    <w:uiPriority w:val="9"/>
    <w:semiHidden/>
    <w:rsid w:val="00355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4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adzor.ru/gosudarstvennyj-zhilishchnyj-kontrol/kapitalnyj-remont/helpful-information/7237-%D0%BF%D0%B5%D1%80%D0%B5%D1%87%D0%B5%D0%BD%D1%8C-%D0%BC%D0%BA%D0%B4-%D0%BD%D0%B0-%D1%81%D0%BF%D0%B5%D1%86%D1%81%D1%87%D0%B5%D1%82%D0%B0%D1%85,-%D0%B3%D0%B4%D0%B5-%D0%B2-%D1%81%D0%BE%D0%BE%D1%82%D0%B2%D0%B5%D1%82%D1%81%D1%82%D0%B2%D0%B8%D0%B8-%D1%81-%D0%BA%D1%80%D0%B0%D1%82%D0%BA%D0%BE%D1%81%D1%80%D0%BE%D1%87%D0%BD%D1%8B%D0%BC-%D0%BF%D0%BB%D0%B0%D0%BD%D0%BE%D0%BC-%D0%B7%D0%B0%D0%BF%D0%BB%D0%B0%D0%BD%D0%B8%D1%80%D0%BE%D0%B2%D0%B0%D0%BD-%D0%BA%D0%B0%D0%BF%D0%B8%D1%82%D0%B0%D0%BB%D1%8C%D0%BD%D1%8B%D0%B9-%D1%80%D0%B5%D0%BC%D0%BE%D0%BD%D1%82-%D0%B2-2022-%D0%B3%D0%BE%D0%B4%D1%8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kr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73</cp:revision>
  <cp:lastPrinted>2022-03-14T04:32:00Z</cp:lastPrinted>
  <dcterms:created xsi:type="dcterms:W3CDTF">2018-09-24T09:07:00Z</dcterms:created>
  <dcterms:modified xsi:type="dcterms:W3CDTF">2022-03-14T04:32:00Z</dcterms:modified>
</cp:coreProperties>
</file>